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75" w:beforeAutospacing="0" w:after="150" w:afterAutospacing="0" w:line="17" w:lineRule="atLeast"/>
        <w:ind w:left="0" w:right="0" w:firstLine="0"/>
        <w:jc w:val="center"/>
        <w:rPr>
          <w:rFonts w:hint="eastAsia" w:ascii="方正公文小标宋" w:hAnsi="方正公文小标宋" w:eastAsia="方正公文小标宋" w:cs="方正公文小标宋"/>
          <w:b w:val="0"/>
          <w:bCs w:val="0"/>
          <w:i w:val="0"/>
          <w:iCs w:val="0"/>
          <w:caps w:val="0"/>
          <w:color w:val="000000" w:themeColor="text1"/>
          <w:spacing w:val="0"/>
          <w:sz w:val="44"/>
          <w:szCs w:val="44"/>
          <w14:textFill>
            <w14:solidFill>
              <w14:schemeClr w14:val="tx1"/>
            </w14:solidFill>
          </w14:textFill>
        </w:rPr>
      </w:pPr>
      <w:r>
        <w:rPr>
          <w:rFonts w:hint="eastAsia" w:ascii="方正公文小标宋" w:hAnsi="方正公文小标宋" w:eastAsia="方正公文小标宋" w:cs="方正公文小标宋"/>
          <w:b w:val="0"/>
          <w:bCs w:val="0"/>
          <w:i w:val="0"/>
          <w:iCs w:val="0"/>
          <w:caps w:val="0"/>
          <w:color w:val="000000" w:themeColor="text1"/>
          <w:spacing w:val="0"/>
          <w:sz w:val="44"/>
          <w:szCs w:val="44"/>
          <w:shd w:val="clear" w:fill="FFFFFF"/>
          <w14:textFill>
            <w14:solidFill>
              <w14:schemeClr w14:val="tx1"/>
            </w14:solidFill>
          </w14:textFill>
        </w:rPr>
        <w:t>关于做好2025年秋季学期家庭经济困难</w:t>
      </w:r>
      <w:r>
        <w:rPr>
          <w:rFonts w:hint="eastAsia" w:ascii="方正公文小标宋" w:hAnsi="方正公文小标宋" w:eastAsia="方正公文小标宋" w:cs="方正公文小标宋"/>
          <w:b w:val="0"/>
          <w:bCs w:val="0"/>
          <w:i w:val="0"/>
          <w:iCs w:val="0"/>
          <w:caps w:val="0"/>
          <w:color w:val="000000" w:themeColor="text1"/>
          <w:spacing w:val="0"/>
          <w:sz w:val="44"/>
          <w:szCs w:val="44"/>
          <w:shd w:val="clear" w:fill="FFFFFF"/>
          <w:lang w:val="en-US" w:eastAsia="zh-CN"/>
          <w14:textFill>
            <w14:solidFill>
              <w14:schemeClr w14:val="tx1"/>
            </w14:solidFill>
          </w14:textFill>
        </w:rPr>
        <w:t>研究生</w:t>
      </w:r>
      <w:r>
        <w:rPr>
          <w:rFonts w:hint="eastAsia" w:ascii="方正公文小标宋" w:hAnsi="方正公文小标宋" w:eastAsia="方正公文小标宋" w:cs="方正公文小标宋"/>
          <w:b w:val="0"/>
          <w:bCs w:val="0"/>
          <w:i w:val="0"/>
          <w:iCs w:val="0"/>
          <w:caps w:val="0"/>
          <w:color w:val="000000" w:themeColor="text1"/>
          <w:spacing w:val="0"/>
          <w:sz w:val="44"/>
          <w:szCs w:val="44"/>
          <w:shd w:val="clear" w:fill="FFFFFF"/>
          <w14:textFill>
            <w14:solidFill>
              <w14:schemeClr w14:val="tx1"/>
            </w14:solidFill>
          </w14:textFill>
        </w:rPr>
        <w:t>认定工作的通知</w:t>
      </w:r>
    </w:p>
    <w:p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60" w:lineRule="exact"/>
        <w:ind w:right="0"/>
        <w:jc w:val="both"/>
        <w:textAlignment w:val="auto"/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sz w:val="32"/>
          <w:szCs w:val="32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各培养单位，全体研究生：</w:t>
      </w:r>
    </w:p>
    <w:p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60" w:lineRule="exact"/>
        <w:ind w:right="0" w:firstLine="640" w:firstLineChars="200"/>
        <w:jc w:val="both"/>
        <w:textAlignment w:val="auto"/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根据《南京中医药大学家庭经济困难学生认定工作实施办法》的要求，现开展2025年秋季学期家庭经济困难研究生认定工作。具体通知如下：</w:t>
      </w:r>
    </w:p>
    <w:p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60" w:lineRule="exact"/>
        <w:ind w:right="0" w:firstLine="640" w:firstLineChars="200"/>
        <w:jc w:val="both"/>
        <w:textAlignment w:val="auto"/>
        <w:rPr>
          <w:rFonts w:hint="eastAsia" w:ascii="黑体" w:hAnsi="黑体" w:eastAsia="黑体" w:cs="黑体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黑体" w:hAnsi="黑体" w:eastAsia="黑体" w:cs="黑体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一、认定程序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1" w:line="560" w:lineRule="exact"/>
        <w:ind w:right="19" w:firstLine="643" w:firstLineChars="200"/>
        <w:jc w:val="both"/>
        <w:textAlignment w:val="auto"/>
        <w:rPr>
          <w:rFonts w:hint="default" w:cs="仿宋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仿宋" w:hAnsi="仿宋" w:eastAsia="仿宋" w:cs="仿宋"/>
          <w:b/>
          <w:bCs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1.</w:t>
      </w:r>
      <w:r>
        <w:rPr>
          <w:rFonts w:hint="eastAsia" w:cs="仿宋"/>
          <w:b/>
          <w:bCs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对象范围</w:t>
      </w:r>
      <w:r>
        <w:rPr>
          <w:rFonts w:hint="eastAsia" w:cs="仿宋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。我校纳入全国招生计划的境内全日制2025级博士研究生、硕士研究生。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1" w:line="560" w:lineRule="exact"/>
        <w:ind w:right="19" w:firstLine="643" w:firstLineChars="200"/>
        <w:jc w:val="both"/>
        <w:textAlignment w:val="auto"/>
        <w:rPr>
          <w:rFonts w:hint="eastAsia" w:ascii="仿宋" w:hAnsi="仿宋" w:eastAsia="仿宋" w:cs="仿宋"/>
          <w:spacing w:val="4"/>
          <w:sz w:val="32"/>
          <w:szCs w:val="32"/>
          <w:lang w:val="en-US" w:eastAsia="zh-CN"/>
        </w:rPr>
      </w:pPr>
      <w:r>
        <w:rPr>
          <w:rFonts w:hint="eastAsia" w:cs="仿宋"/>
          <w:b/>
          <w:bCs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2.</w:t>
      </w:r>
      <w:r>
        <w:rPr>
          <w:rFonts w:hint="eastAsia" w:ascii="仿宋" w:hAnsi="仿宋" w:eastAsia="仿宋" w:cs="仿宋"/>
          <w:b/>
          <w:bCs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学生申请</w:t>
      </w: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。</w:t>
      </w:r>
      <w:r>
        <w:rPr>
          <w:rFonts w:hint="eastAsia" w:cs="仿宋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以自愿申请为</w:t>
      </w: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原则，</w:t>
      </w:r>
      <w:r>
        <w:rPr>
          <w:rFonts w:hint="eastAsia" w:cs="仿宋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学生</w:t>
      </w: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如实填写《南京中医药大学家庭经济困难研究生认定申请表》（附件1），</w:t>
      </w:r>
      <w:r>
        <w:rPr>
          <w:rFonts w:hint="eastAsia" w:ascii="仿宋" w:hAnsi="仿宋" w:eastAsia="仿宋" w:cs="仿宋"/>
          <w:spacing w:val="4"/>
          <w:sz w:val="32"/>
          <w:szCs w:val="32"/>
        </w:rPr>
        <w:t>填写人对所填信息的真实性负</w:t>
      </w:r>
      <w:r>
        <w:rPr>
          <w:rFonts w:hint="eastAsia" w:ascii="仿宋" w:hAnsi="仿宋" w:eastAsia="仿宋" w:cs="仿宋"/>
          <w:spacing w:val="3"/>
          <w:sz w:val="32"/>
          <w:szCs w:val="32"/>
        </w:rPr>
        <w:t>责</w:t>
      </w:r>
      <w:r>
        <w:rPr>
          <w:rFonts w:hint="eastAsia" w:cs="仿宋"/>
          <w:spacing w:val="3"/>
          <w:sz w:val="32"/>
          <w:szCs w:val="32"/>
          <w:lang w:eastAsia="zh-CN"/>
        </w:rPr>
        <w:t>，</w:t>
      </w:r>
      <w:r>
        <w:rPr>
          <w:rFonts w:hint="eastAsia" w:cs="仿宋"/>
          <w:spacing w:val="3"/>
          <w:sz w:val="32"/>
          <w:szCs w:val="32"/>
          <w:lang w:val="en-US" w:eastAsia="zh-CN"/>
        </w:rPr>
        <w:t>连同相关证明材料复印件与《申请表》</w:t>
      </w:r>
      <w:r>
        <w:rPr>
          <w:rFonts w:hint="eastAsia" w:ascii="仿宋" w:hAnsi="仿宋" w:eastAsia="仿宋" w:cs="仿宋"/>
          <w:spacing w:val="4"/>
          <w:sz w:val="32"/>
          <w:szCs w:val="32"/>
          <w:lang w:val="en-US" w:eastAsia="zh-CN"/>
        </w:rPr>
        <w:t>一并提交给培养单位。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1" w:line="560" w:lineRule="exact"/>
        <w:ind w:right="19" w:firstLine="656" w:firstLineChars="200"/>
        <w:jc w:val="both"/>
        <w:textAlignment w:val="auto"/>
        <w:rPr>
          <w:rFonts w:hint="eastAsia" w:ascii="仿宋" w:hAnsi="仿宋" w:eastAsia="仿宋" w:cs="仿宋"/>
          <w:spacing w:val="4"/>
          <w:sz w:val="32"/>
          <w:szCs w:val="32"/>
        </w:rPr>
      </w:pPr>
      <w:r>
        <w:rPr>
          <w:rFonts w:hint="eastAsia" w:ascii="仿宋" w:hAnsi="仿宋" w:eastAsia="仿宋" w:cs="仿宋"/>
          <w:spacing w:val="4"/>
          <w:sz w:val="32"/>
          <w:szCs w:val="32"/>
          <w:lang w:val="en-US" w:eastAsia="zh-CN"/>
        </w:rPr>
        <w:t>3.</w:t>
      </w:r>
      <w:r>
        <w:rPr>
          <w:rFonts w:hint="eastAsia" w:ascii="仿宋" w:hAnsi="仿宋" w:eastAsia="仿宋" w:cs="仿宋"/>
          <w:b/>
          <w:bCs/>
          <w:spacing w:val="4"/>
          <w:sz w:val="32"/>
          <w:szCs w:val="32"/>
          <w:lang w:val="en-US" w:eastAsia="zh-CN"/>
        </w:rPr>
        <w:t>培养单位认定</w:t>
      </w:r>
      <w:r>
        <w:rPr>
          <w:rFonts w:hint="eastAsia" w:ascii="仿宋" w:hAnsi="仿宋" w:eastAsia="仿宋" w:cs="仿宋"/>
          <w:spacing w:val="4"/>
          <w:sz w:val="32"/>
          <w:szCs w:val="32"/>
          <w:lang w:val="en-US" w:eastAsia="zh-CN"/>
        </w:rPr>
        <w:t>。学生提交申请后，</w:t>
      </w:r>
      <w:r>
        <w:rPr>
          <w:rFonts w:hint="eastAsia" w:cs="仿宋"/>
          <w:spacing w:val="4"/>
          <w:sz w:val="32"/>
          <w:szCs w:val="32"/>
          <w:lang w:val="en-US" w:eastAsia="zh-CN"/>
        </w:rPr>
        <w:t>各</w:t>
      </w:r>
      <w:r>
        <w:rPr>
          <w:rFonts w:hint="eastAsia" w:ascii="仿宋" w:hAnsi="仿宋" w:eastAsia="仿宋" w:cs="仿宋"/>
          <w:spacing w:val="4"/>
          <w:sz w:val="32"/>
          <w:szCs w:val="32"/>
          <w:lang w:val="en-US" w:eastAsia="zh-CN"/>
        </w:rPr>
        <w:t>培养单位</w:t>
      </w:r>
      <w:r>
        <w:rPr>
          <w:rFonts w:hint="eastAsia" w:cs="仿宋"/>
          <w:spacing w:val="4"/>
          <w:sz w:val="32"/>
          <w:szCs w:val="32"/>
          <w:lang w:val="en-US" w:eastAsia="zh-CN"/>
        </w:rPr>
        <w:t>组成认定工作小组，根据</w:t>
      </w: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《南京中医药大学家庭经济困难学生认定工作实施办法》</w:t>
      </w:r>
      <w:r>
        <w:rPr>
          <w:rFonts w:hint="eastAsia" w:cs="仿宋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中规定的认定依据</w:t>
      </w:r>
      <w:r>
        <w:rPr>
          <w:rFonts w:hint="eastAsia" w:cs="仿宋"/>
          <w:spacing w:val="4"/>
          <w:sz w:val="32"/>
          <w:szCs w:val="32"/>
          <w:lang w:val="en-US" w:eastAsia="zh-CN"/>
        </w:rPr>
        <w:t>进行审核认定，认定过程中应尊重和保护学生隐私</w:t>
      </w:r>
      <w:r>
        <w:rPr>
          <w:rFonts w:hint="eastAsia" w:ascii="仿宋" w:hAnsi="仿宋" w:eastAsia="仿宋" w:cs="仿宋"/>
          <w:spacing w:val="4"/>
          <w:sz w:val="32"/>
          <w:szCs w:val="32"/>
        </w:rPr>
        <w:t>。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1" w:line="560" w:lineRule="exact"/>
        <w:ind w:right="19" w:firstLine="659" w:firstLineChars="200"/>
        <w:jc w:val="both"/>
        <w:textAlignment w:val="auto"/>
        <w:rPr>
          <w:rFonts w:hint="default" w:ascii="仿宋" w:hAnsi="仿宋" w:eastAsia="仿宋" w:cs="仿宋"/>
          <w:spacing w:val="4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pacing w:val="4"/>
          <w:sz w:val="32"/>
          <w:szCs w:val="32"/>
          <w:lang w:val="en-US" w:eastAsia="zh-CN"/>
        </w:rPr>
        <w:t>4.学校备案</w:t>
      </w:r>
      <w:r>
        <w:rPr>
          <w:rFonts w:hint="eastAsia" w:ascii="仿宋" w:hAnsi="仿宋" w:eastAsia="仿宋" w:cs="仿宋"/>
          <w:spacing w:val="4"/>
          <w:sz w:val="32"/>
          <w:szCs w:val="32"/>
          <w:lang w:val="en-US" w:eastAsia="zh-CN"/>
        </w:rPr>
        <w:t>。培养单位审核后，报送党委研工部进行备案。</w:t>
      </w:r>
    </w:p>
    <w:p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560" w:lineRule="exact"/>
        <w:ind w:right="0" w:firstLine="640" w:firstLineChars="200"/>
        <w:jc w:val="both"/>
        <w:textAlignment w:val="auto"/>
        <w:rPr>
          <w:rFonts w:hint="eastAsia" w:ascii="黑体" w:hAnsi="黑体" w:eastAsia="黑体" w:cs="黑体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黑体" w:hAnsi="黑体" w:eastAsia="黑体" w:cs="黑体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二、报送时间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highlight w:val="yellow"/>
          <w:shd w:val="clear" w:fill="FFFFFF"/>
          <w:lang w:val="en-US" w:eastAsia="zh-CN" w:bidi="ar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培养单位认定工作组负责审核汇总本单位研究生提交的申请，并于2025年11月15日16:00前将《申请表》《南京中医药大学家庭经济困难研究生认定汇总表》（附件2）送交研究生管理办公室（敬业楼205），同时将电子版发送到研究生管理办公室邮箱：ygbglb205@njucm.edu.cn。</w:t>
      </w:r>
    </w:p>
    <w:p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="0" w:afterAutospacing="0" w:line="560" w:lineRule="exact"/>
        <w:ind w:right="0" w:firstLine="640" w:firstLineChars="200"/>
        <w:jc w:val="both"/>
        <w:textAlignment w:val="auto"/>
        <w:rPr>
          <w:rFonts w:hint="default" w:ascii="黑体" w:hAnsi="黑体" w:eastAsia="黑体" w:cs="黑体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黑体" w:hAnsi="黑体" w:eastAsia="黑体" w:cs="黑体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三、注意事项</w:t>
      </w:r>
    </w:p>
    <w:p>
      <w:pPr>
        <w:pStyle w:val="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1" w:line="560" w:lineRule="exact"/>
        <w:ind w:right="19" w:firstLine="652" w:firstLineChars="200"/>
        <w:jc w:val="both"/>
        <w:textAlignment w:val="auto"/>
        <w:rPr>
          <w:rFonts w:hint="eastAsia" w:ascii="仿宋" w:hAnsi="仿宋" w:eastAsia="仿宋" w:cs="仿宋"/>
          <w:spacing w:val="3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pacing w:val="3"/>
          <w:sz w:val="32"/>
          <w:szCs w:val="32"/>
          <w:lang w:val="en-US" w:eastAsia="zh-CN"/>
        </w:rPr>
        <w:t>各培养单位</w:t>
      </w:r>
      <w:r>
        <w:rPr>
          <w:rFonts w:hint="eastAsia" w:ascii="仿宋" w:hAnsi="仿宋" w:eastAsia="仿宋" w:cs="仿宋"/>
          <w:spacing w:val="3"/>
          <w:sz w:val="32"/>
          <w:szCs w:val="32"/>
        </w:rPr>
        <w:t>在</w:t>
      </w:r>
      <w:r>
        <w:rPr>
          <w:rFonts w:hint="eastAsia" w:ascii="仿宋" w:hAnsi="仿宋" w:eastAsia="仿宋" w:cs="仿宋"/>
          <w:spacing w:val="3"/>
          <w:sz w:val="32"/>
          <w:szCs w:val="32"/>
          <w:lang w:val="en-US" w:eastAsia="zh-CN"/>
        </w:rPr>
        <w:t>研究生</w:t>
      </w:r>
      <w:r>
        <w:rPr>
          <w:rFonts w:hint="eastAsia" w:ascii="仿宋" w:hAnsi="仿宋" w:eastAsia="仿宋" w:cs="仿宋"/>
          <w:spacing w:val="3"/>
          <w:sz w:val="32"/>
          <w:szCs w:val="32"/>
        </w:rPr>
        <w:t>家庭经济困难认定过程中，</w:t>
      </w:r>
      <w:r>
        <w:rPr>
          <w:rFonts w:hint="eastAsia" w:cs="仿宋"/>
          <w:spacing w:val="3"/>
          <w:sz w:val="32"/>
          <w:szCs w:val="32"/>
          <w:lang w:val="en-US" w:eastAsia="zh-CN"/>
        </w:rPr>
        <w:t>务必</w:t>
      </w:r>
      <w:r>
        <w:rPr>
          <w:rFonts w:hint="eastAsia" w:ascii="仿宋" w:hAnsi="仿宋" w:eastAsia="仿宋" w:cs="仿宋"/>
          <w:spacing w:val="3"/>
          <w:sz w:val="32"/>
          <w:szCs w:val="32"/>
        </w:rPr>
        <w:t>尊重和保护学生隐私</w:t>
      </w:r>
      <w:r>
        <w:rPr>
          <w:rFonts w:hint="eastAsia" w:cs="仿宋"/>
          <w:spacing w:val="3"/>
          <w:sz w:val="32"/>
          <w:szCs w:val="32"/>
          <w:lang w:eastAsia="zh-CN"/>
        </w:rPr>
        <w:t>，</w:t>
      </w:r>
      <w:r>
        <w:rPr>
          <w:rFonts w:hint="eastAsia" w:cs="仿宋"/>
          <w:spacing w:val="3"/>
          <w:sz w:val="32"/>
          <w:szCs w:val="32"/>
          <w:lang w:val="en-US" w:eastAsia="zh-CN"/>
        </w:rPr>
        <w:t>应</w:t>
      </w:r>
      <w:r>
        <w:rPr>
          <w:rFonts w:hint="eastAsia" w:ascii="仿宋" w:hAnsi="仿宋" w:eastAsia="仿宋" w:cs="仿宋"/>
          <w:spacing w:val="3"/>
          <w:sz w:val="32"/>
          <w:szCs w:val="32"/>
        </w:rPr>
        <w:t>做到</w:t>
      </w:r>
      <w:r>
        <w:rPr>
          <w:rFonts w:hint="eastAsia" w:cs="仿宋"/>
          <w:spacing w:val="3"/>
          <w:sz w:val="32"/>
          <w:szCs w:val="32"/>
          <w:lang w:val="en-US" w:eastAsia="zh-CN"/>
        </w:rPr>
        <w:t>程序规范</w:t>
      </w:r>
      <w:r>
        <w:rPr>
          <w:rFonts w:hint="eastAsia" w:ascii="仿宋" w:hAnsi="仿宋" w:eastAsia="仿宋" w:cs="仿宋"/>
          <w:spacing w:val="3"/>
          <w:sz w:val="32"/>
          <w:szCs w:val="32"/>
        </w:rPr>
        <w:t>，</w:t>
      </w:r>
      <w:r>
        <w:rPr>
          <w:rFonts w:hint="eastAsia" w:ascii="仿宋" w:hAnsi="仿宋" w:eastAsia="仿宋" w:cs="仿宋"/>
          <w:spacing w:val="3"/>
          <w:sz w:val="32"/>
          <w:szCs w:val="32"/>
          <w:lang w:val="en-US" w:eastAsia="zh-CN"/>
        </w:rPr>
        <w:t>接受监督</w:t>
      </w:r>
      <w:r>
        <w:rPr>
          <w:rFonts w:hint="eastAsia" w:cs="仿宋"/>
          <w:spacing w:val="3"/>
          <w:sz w:val="32"/>
          <w:szCs w:val="32"/>
          <w:lang w:val="en-US" w:eastAsia="zh-CN"/>
        </w:rPr>
        <w:t>，</w:t>
      </w:r>
      <w:r>
        <w:rPr>
          <w:rFonts w:hint="eastAsia" w:ascii="仿宋" w:hAnsi="仿宋" w:eastAsia="仿宋" w:cs="仿宋"/>
          <w:spacing w:val="3"/>
          <w:sz w:val="32"/>
          <w:szCs w:val="32"/>
          <w:lang w:val="en-US" w:eastAsia="zh-CN"/>
        </w:rPr>
        <w:t>及时回应异议</w:t>
      </w:r>
      <w:r>
        <w:rPr>
          <w:rFonts w:hint="eastAsia" w:cs="仿宋"/>
          <w:spacing w:val="3"/>
          <w:sz w:val="32"/>
          <w:szCs w:val="32"/>
          <w:lang w:val="en-US" w:eastAsia="zh-CN"/>
        </w:rPr>
        <w:t>，</w:t>
      </w:r>
      <w:r>
        <w:rPr>
          <w:rFonts w:hint="eastAsia" w:ascii="仿宋" w:hAnsi="仿宋" w:eastAsia="仿宋" w:cs="仿宋"/>
          <w:spacing w:val="3"/>
          <w:sz w:val="32"/>
          <w:szCs w:val="32"/>
        </w:rPr>
        <w:t>保障认定结果公平公正</w:t>
      </w:r>
      <w:r>
        <w:rPr>
          <w:rFonts w:hint="eastAsia" w:cs="仿宋"/>
          <w:spacing w:val="3"/>
          <w:sz w:val="32"/>
          <w:szCs w:val="32"/>
          <w:lang w:eastAsia="zh-CN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0" w:firstLineChars="200"/>
        <w:textAlignment w:val="auto"/>
        <w:rPr>
          <w:rFonts w:ascii="Segoe UI Emoji" w:hAnsi="Segoe UI Emoji" w:eastAsia="Segoe UI Emoji" w:cs="Segoe UI Emoji"/>
          <w:i w:val="0"/>
          <w:iCs w:val="0"/>
          <w:caps w:val="0"/>
          <w:color w:val="000000"/>
          <w:spacing w:val="0"/>
          <w:sz w:val="24"/>
          <w:szCs w:val="24"/>
          <w:shd w:val="clear" w:fill="FCFCFC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附件1：</w:t>
      </w: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南京中医药大学家庭经济困难研究生认定申请表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附件2：南京中医药大学家庭经济困难研究生认定汇总表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right"/>
        <w:textAlignment w:val="auto"/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党委研工部、研究生院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right"/>
        <w:textAlignment w:val="auto"/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</w:pPr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2025年10</w:t>
      </w:r>
      <w:bookmarkStart w:id="0" w:name="_GoBack"/>
      <w:bookmarkEnd w:id="0"/>
      <w:r>
        <w:rPr>
          <w:rFonts w:hint="eastAsia" w:ascii="仿宋" w:hAnsi="仿宋" w:eastAsia="仿宋" w:cs="仿宋"/>
          <w:i w:val="0"/>
          <w:iCs w:val="0"/>
          <w:caps w:val="0"/>
          <w:color w:val="000000"/>
          <w:spacing w:val="0"/>
          <w:kern w:val="0"/>
          <w:sz w:val="32"/>
          <w:szCs w:val="32"/>
          <w:shd w:val="clear" w:fill="FFFFFF"/>
          <w:lang w:val="en-US" w:eastAsia="zh-CN" w:bidi="ar"/>
        </w:rPr>
        <w:t>月23日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B930A243-4C07-4835-8199-B1B0137582CA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2" w:fontKey="{9D0F3341-C2AE-4A6F-8846-E98EAA103C00}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3" w:fontKey="{B1A20BA8-B17B-45BF-A2B8-9882B94F9191}"/>
  </w:font>
  <w:font w:name="Segoe UI Emoji">
    <w:panose1 w:val="020B0502040204020203"/>
    <w:charset w:val="00"/>
    <w:family w:val="auto"/>
    <w:pitch w:val="default"/>
    <w:sig w:usb0="00000001" w:usb1="02000000" w:usb2="08000000" w:usb3="00000000" w:csb0="00000001" w:csb1="00000000"/>
    <w:embedRegular r:id="rId4" w:fontKey="{38E0DFC9-7771-4C9A-82FF-60323F2DA90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llNGVmNjVjYTBjMjE5ZjU0MmQwNzI1ZmFjNGI2OTkifQ=="/>
  </w:docVars>
  <w:rsids>
    <w:rsidRoot w:val="00000000"/>
    <w:rsid w:val="007F27CB"/>
    <w:rsid w:val="02493090"/>
    <w:rsid w:val="03575C81"/>
    <w:rsid w:val="07391925"/>
    <w:rsid w:val="08CE2541"/>
    <w:rsid w:val="0D553700"/>
    <w:rsid w:val="0DCB07FC"/>
    <w:rsid w:val="0EB14497"/>
    <w:rsid w:val="0EE42A25"/>
    <w:rsid w:val="0FB81855"/>
    <w:rsid w:val="11A622AD"/>
    <w:rsid w:val="13772FFA"/>
    <w:rsid w:val="137D4216"/>
    <w:rsid w:val="16C77261"/>
    <w:rsid w:val="1796247C"/>
    <w:rsid w:val="18822A00"/>
    <w:rsid w:val="1A3069CE"/>
    <w:rsid w:val="1C521D12"/>
    <w:rsid w:val="1E3F7F6C"/>
    <w:rsid w:val="207E43F5"/>
    <w:rsid w:val="235C0F21"/>
    <w:rsid w:val="23EE53EE"/>
    <w:rsid w:val="28072F22"/>
    <w:rsid w:val="2E9F27BB"/>
    <w:rsid w:val="2FB15C4D"/>
    <w:rsid w:val="325A3079"/>
    <w:rsid w:val="35B50461"/>
    <w:rsid w:val="37BE184F"/>
    <w:rsid w:val="37CF6FA7"/>
    <w:rsid w:val="38F4429C"/>
    <w:rsid w:val="3AC05C10"/>
    <w:rsid w:val="3AF02DE0"/>
    <w:rsid w:val="3BD74F2A"/>
    <w:rsid w:val="3BDD601C"/>
    <w:rsid w:val="3D87707D"/>
    <w:rsid w:val="3DE26B28"/>
    <w:rsid w:val="3F940D9B"/>
    <w:rsid w:val="4075513D"/>
    <w:rsid w:val="412E258A"/>
    <w:rsid w:val="420D01E4"/>
    <w:rsid w:val="44BA58C3"/>
    <w:rsid w:val="46567BEA"/>
    <w:rsid w:val="46B53706"/>
    <w:rsid w:val="47A976E1"/>
    <w:rsid w:val="4A600544"/>
    <w:rsid w:val="4E7740AE"/>
    <w:rsid w:val="54B1102D"/>
    <w:rsid w:val="55B86DFB"/>
    <w:rsid w:val="5976568E"/>
    <w:rsid w:val="5CC82976"/>
    <w:rsid w:val="5D436BEB"/>
    <w:rsid w:val="5D983F46"/>
    <w:rsid w:val="5EAD17BF"/>
    <w:rsid w:val="5EB03781"/>
    <w:rsid w:val="5FDC78E1"/>
    <w:rsid w:val="61B2460A"/>
    <w:rsid w:val="62D32408"/>
    <w:rsid w:val="63570295"/>
    <w:rsid w:val="64AC28AC"/>
    <w:rsid w:val="65361C04"/>
    <w:rsid w:val="69026F3E"/>
    <w:rsid w:val="69785448"/>
    <w:rsid w:val="69DA4251"/>
    <w:rsid w:val="6AD85592"/>
    <w:rsid w:val="6CE47910"/>
    <w:rsid w:val="6F6A6353"/>
    <w:rsid w:val="6F8A0F08"/>
    <w:rsid w:val="71C32FA0"/>
    <w:rsid w:val="741B5857"/>
    <w:rsid w:val="76B6466C"/>
    <w:rsid w:val="76C04405"/>
    <w:rsid w:val="770025E3"/>
    <w:rsid w:val="793D1C7B"/>
    <w:rsid w:val="7B870477"/>
    <w:rsid w:val="BFB726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semiHidden/>
    <w:qFormat/>
    <w:uiPriority w:val="0"/>
    <w:rPr>
      <w:rFonts w:ascii="仿宋" w:hAnsi="仿宋" w:eastAsia="仿宋" w:cs="仿宋"/>
      <w:sz w:val="32"/>
      <w:szCs w:val="32"/>
      <w:lang w:val="en-US" w:eastAsia="en-US" w:bidi="ar-SA"/>
    </w:rPr>
  </w:style>
  <w:style w:type="character" w:styleId="6">
    <w:name w:val="Strong"/>
    <w:basedOn w:val="5"/>
    <w:qFormat/>
    <w:uiPriority w:val="0"/>
    <w:rPr>
      <w:b/>
    </w:rPr>
  </w:style>
  <w:style w:type="character" w:styleId="7">
    <w:name w:val="Hyperlink"/>
    <w:basedOn w:val="5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599</Words>
  <Characters>649</Characters>
  <Lines>0</Lines>
  <Paragraphs>0</Paragraphs>
  <TotalTime>25</TotalTime>
  <ScaleCrop>false</ScaleCrop>
  <LinksUpToDate>false</LinksUpToDate>
  <CharactersWithSpaces>649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2025-10-11T15:50:00Z</dcterms:created>
  <dc:creator>chu</dc:creator>
  <cp:lastModifiedBy>魏</cp:lastModifiedBy>
  <cp:lastPrinted>2025-10-21T10:45:00Z</cp:lastPrinted>
  <dcterms:modified xsi:type="dcterms:W3CDTF">2025-10-23T06:12:02Z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KSOTemplateDocerSaveRecord">
    <vt:lpwstr>eyJoZGlkIjoiNTFjN2YyZDZjZmYzOTIwMmZlMzZkYzI1MDJlOTkyM2QiLCJ1c2VySWQiOiI3NTIyMjgzMTIifQ==</vt:lpwstr>
  </property>
  <property fmtid="{D5CDD505-2E9C-101B-9397-08002B2CF9AE}" pid="4" name="ICV">
    <vt:lpwstr>0519ADA1AB2C46D09F45275FCD22BFA5</vt:lpwstr>
  </property>
</Properties>
</file>